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296573" w:rsidRPr="00296573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22000006850000000017-1-RT01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96573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9657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96573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96573">
              <w:rPr>
                <w:rFonts w:ascii="Arial" w:hAnsi="Arial" w:cs="Arial"/>
                <w:color w:val="033522"/>
                <w:sz w:val="18"/>
                <w:szCs w:val="18"/>
              </w:rPr>
              <w:t>22000006850000000017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876F7B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VIN:XTY529222C0002165, </w:t>
            </w:r>
            <w:proofErr w:type="spellStart"/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 xml:space="preserve"> К942ВА716, 2012 года выпуска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76F7B" w:rsidRPr="00876F7B">
              <w:rPr>
                <w:rFonts w:ascii="Arial" w:hAnsi="Arial" w:cs="Arial"/>
                <w:color w:val="033522"/>
                <w:sz w:val="18"/>
                <w:szCs w:val="18"/>
              </w:rPr>
              <w:t>220 000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296573">
            <w:pPr>
              <w:jc w:val="center"/>
            </w:pPr>
            <w:bookmarkStart w:id="0" w:name="_GoBack" w:colFirst="0" w:colLast="2"/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296573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29657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  <w:bookmarkEnd w:id="0"/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9657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2023-10-17T05:52:00Z</dcterms:created>
  <dcterms:modified xsi:type="dcterms:W3CDTF">2023-10-17T05:52:00Z</dcterms:modified>
</cp:coreProperties>
</file>